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3A" w:rsidRPr="00180E41" w:rsidRDefault="000714C2" w:rsidP="00E8413A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180E41">
        <w:rPr>
          <w:rFonts w:ascii="Arial" w:hAnsi="Arial" w:cs="Arial"/>
          <w:noProof/>
          <w:szCs w:val="24"/>
          <w:lang w:val="en-TT" w:eastAsia="en-TT"/>
        </w:rPr>
        <w:drawing>
          <wp:inline distT="0" distB="0" distL="0" distR="0">
            <wp:extent cx="693420" cy="9245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13A" w:rsidRDefault="00E8413A" w:rsidP="00E8413A">
      <w:pPr>
        <w:jc w:val="center"/>
        <w:rPr>
          <w:rFonts w:ascii="Bookman Old Style" w:hAnsi="Bookman Old Style"/>
          <w:sz w:val="18"/>
        </w:rPr>
      </w:pPr>
    </w:p>
    <w:p w:rsidR="005B1F20" w:rsidRPr="001019F7" w:rsidRDefault="005B1F20" w:rsidP="005B1F20">
      <w:pPr>
        <w:tabs>
          <w:tab w:val="center" w:pos="4680"/>
        </w:tabs>
        <w:suppressAutoHyphens/>
        <w:jc w:val="center"/>
        <w:rPr>
          <w:rFonts w:ascii="Bookman Old Style" w:hAnsi="Bookman Old Style"/>
          <w:sz w:val="36"/>
          <w:szCs w:val="36"/>
        </w:rPr>
      </w:pPr>
      <w:r w:rsidRPr="001019F7">
        <w:rPr>
          <w:rFonts w:ascii="Bookman Old Style" w:hAnsi="Bookman Old Style"/>
          <w:sz w:val="36"/>
          <w:szCs w:val="36"/>
        </w:rPr>
        <w:t>THE UNIVERSITY OF THE WEST INDIES</w:t>
      </w:r>
    </w:p>
    <w:p w:rsidR="005B1F20" w:rsidRPr="001019F7" w:rsidRDefault="005B1F20" w:rsidP="005B1F20">
      <w:pPr>
        <w:pStyle w:val="Heading1"/>
        <w:jc w:val="center"/>
        <w:rPr>
          <w:rFonts w:ascii="Bookman Old Style" w:hAnsi="Bookman Old Style"/>
          <w:b w:val="0"/>
          <w:sz w:val="18"/>
          <w:szCs w:val="18"/>
        </w:rPr>
      </w:pPr>
      <w:r w:rsidRPr="001019F7">
        <w:rPr>
          <w:rFonts w:ascii="Bookman Old Style" w:hAnsi="Bookman Old Style"/>
          <w:b w:val="0"/>
          <w:sz w:val="18"/>
          <w:szCs w:val="18"/>
        </w:rPr>
        <w:t>ST</w:t>
      </w:r>
      <w:r w:rsidR="00D3691E">
        <w:rPr>
          <w:rFonts w:ascii="Bookman Old Style" w:hAnsi="Bookman Old Style"/>
          <w:b w:val="0"/>
          <w:sz w:val="18"/>
          <w:szCs w:val="18"/>
        </w:rPr>
        <w:t>.</w:t>
      </w:r>
      <w:r w:rsidRPr="001019F7">
        <w:rPr>
          <w:rFonts w:ascii="Bookman Old Style" w:hAnsi="Bookman Old Style"/>
          <w:b w:val="0"/>
          <w:sz w:val="18"/>
          <w:szCs w:val="18"/>
        </w:rPr>
        <w:t xml:space="preserve"> AUGUSTINE, </w:t>
      </w:r>
      <w:smartTag w:uri="urn:schemas-microsoft-com:office:smarttags" w:element="country-region">
        <w:r w:rsidRPr="001019F7">
          <w:rPr>
            <w:rFonts w:ascii="Bookman Old Style" w:hAnsi="Bookman Old Style"/>
            <w:b w:val="0"/>
            <w:sz w:val="18"/>
            <w:szCs w:val="18"/>
          </w:rPr>
          <w:t>TRINIDAD AND TOBAGO</w:t>
        </w:r>
      </w:smartTag>
      <w:r w:rsidRPr="001019F7">
        <w:rPr>
          <w:rFonts w:ascii="Bookman Old Style" w:hAnsi="Bookman Old Style"/>
          <w:b w:val="0"/>
          <w:sz w:val="18"/>
          <w:szCs w:val="18"/>
        </w:rPr>
        <w:t xml:space="preserve">, </w:t>
      </w:r>
      <w:smartTag w:uri="urn:schemas-microsoft-com:office:smarttags" w:element="place">
        <w:r w:rsidRPr="001019F7">
          <w:rPr>
            <w:rFonts w:ascii="Bookman Old Style" w:hAnsi="Bookman Old Style"/>
            <w:b w:val="0"/>
            <w:sz w:val="18"/>
            <w:szCs w:val="18"/>
          </w:rPr>
          <w:t>WEST INDIES</w:t>
        </w:r>
      </w:smartTag>
    </w:p>
    <w:p w:rsidR="00CB285E" w:rsidRPr="001019F7" w:rsidRDefault="00CB285E" w:rsidP="00CB285E">
      <w:pPr>
        <w:pStyle w:val="Heading2"/>
        <w:jc w:val="center"/>
        <w:rPr>
          <w:rFonts w:ascii="Bookman Old Style" w:hAnsi="Bookman Old Style"/>
          <w:b/>
          <w:sz w:val="18"/>
          <w:szCs w:val="18"/>
        </w:rPr>
      </w:pPr>
      <w:r w:rsidRPr="001019F7">
        <w:rPr>
          <w:rFonts w:ascii="Bookman Old Style" w:hAnsi="Bookman Old Style"/>
          <w:b/>
          <w:sz w:val="18"/>
          <w:szCs w:val="18"/>
        </w:rPr>
        <w:t xml:space="preserve">THE </w:t>
      </w:r>
      <w:r w:rsidR="0059725E">
        <w:rPr>
          <w:rFonts w:ascii="Bookman Old Style" w:hAnsi="Bookman Old Style"/>
          <w:b/>
          <w:sz w:val="18"/>
          <w:szCs w:val="18"/>
        </w:rPr>
        <w:t>CENTRE FOR EXCELLENCE IN TEACHING AND LEARNING</w:t>
      </w:r>
    </w:p>
    <w:p w:rsidR="005B1F20" w:rsidRPr="001019F7" w:rsidRDefault="00913A5C" w:rsidP="005B1F20">
      <w:pPr>
        <w:pStyle w:val="Heading2"/>
        <w:jc w:val="center"/>
        <w:rPr>
          <w:rFonts w:ascii="Bookman Old Style" w:hAnsi="Bookman Old Style"/>
          <w:b/>
          <w:sz w:val="18"/>
          <w:szCs w:val="18"/>
        </w:rPr>
      </w:pPr>
      <w:r w:rsidRPr="001019F7">
        <w:rPr>
          <w:rFonts w:ascii="Bookman Old Style" w:hAnsi="Bookman Old Style"/>
          <w:b/>
          <w:sz w:val="18"/>
          <w:szCs w:val="18"/>
        </w:rPr>
        <w:t xml:space="preserve">OFFICE OF THE </w:t>
      </w:r>
      <w:r w:rsidR="00516507">
        <w:rPr>
          <w:rFonts w:ascii="Bookman Old Style" w:hAnsi="Bookman Old Style"/>
          <w:b/>
          <w:sz w:val="18"/>
          <w:szCs w:val="18"/>
        </w:rPr>
        <w:t>DEPUTY</w:t>
      </w:r>
      <w:r w:rsidRPr="001019F7">
        <w:rPr>
          <w:rFonts w:ascii="Bookman Old Style" w:hAnsi="Bookman Old Style"/>
          <w:b/>
          <w:sz w:val="18"/>
          <w:szCs w:val="18"/>
        </w:rPr>
        <w:t xml:space="preserve"> PRINCIPAL</w:t>
      </w:r>
    </w:p>
    <w:p w:rsidR="005B1F20" w:rsidRPr="001019F7" w:rsidRDefault="005B1F20" w:rsidP="005B1F20">
      <w:pPr>
        <w:jc w:val="center"/>
        <w:rPr>
          <w:rFonts w:ascii="Bookman Old Style" w:hAnsi="Bookman Old Style"/>
          <w:sz w:val="18"/>
          <w:szCs w:val="18"/>
        </w:rPr>
      </w:pPr>
      <w:r w:rsidRPr="001019F7">
        <w:rPr>
          <w:rFonts w:ascii="Bookman Old Style" w:hAnsi="Bookman Old Style"/>
          <w:sz w:val="18"/>
          <w:szCs w:val="18"/>
        </w:rPr>
        <w:t xml:space="preserve">Telephone: (868) </w:t>
      </w:r>
      <w:r w:rsidR="008D61BE">
        <w:rPr>
          <w:rFonts w:ascii="Bookman Old Style" w:hAnsi="Bookman Old Style"/>
          <w:sz w:val="18"/>
          <w:szCs w:val="18"/>
        </w:rPr>
        <w:t xml:space="preserve">662-2002 Ext. </w:t>
      </w:r>
      <w:r w:rsidR="00BE409C">
        <w:rPr>
          <w:rFonts w:ascii="Bookman Old Style" w:hAnsi="Bookman Old Style"/>
          <w:sz w:val="18"/>
          <w:szCs w:val="18"/>
        </w:rPr>
        <w:t>8</w:t>
      </w:r>
      <w:r w:rsidR="008D61BE">
        <w:rPr>
          <w:rFonts w:ascii="Bookman Old Style" w:hAnsi="Bookman Old Style"/>
          <w:sz w:val="18"/>
          <w:szCs w:val="18"/>
        </w:rPr>
        <w:t xml:space="preserve">2214, </w:t>
      </w:r>
      <w:r w:rsidR="00BE409C">
        <w:rPr>
          <w:rFonts w:ascii="Bookman Old Style" w:hAnsi="Bookman Old Style"/>
          <w:sz w:val="18"/>
          <w:szCs w:val="18"/>
        </w:rPr>
        <w:t>8</w:t>
      </w:r>
      <w:r w:rsidR="008D61BE">
        <w:rPr>
          <w:rFonts w:ascii="Bookman Old Style" w:hAnsi="Bookman Old Style"/>
          <w:sz w:val="18"/>
          <w:szCs w:val="18"/>
        </w:rPr>
        <w:t xml:space="preserve">2611 or </w:t>
      </w:r>
      <w:r w:rsidR="00BE409C">
        <w:rPr>
          <w:rFonts w:ascii="Bookman Old Style" w:hAnsi="Bookman Old Style"/>
          <w:sz w:val="18"/>
          <w:szCs w:val="18"/>
        </w:rPr>
        <w:t>224</w:t>
      </w:r>
      <w:r w:rsidR="008D61BE">
        <w:rPr>
          <w:rFonts w:ascii="Bookman Old Style" w:hAnsi="Bookman Old Style"/>
          <w:sz w:val="18"/>
          <w:szCs w:val="18"/>
        </w:rPr>
        <w:t>-</w:t>
      </w:r>
      <w:r w:rsidR="00BE409C">
        <w:rPr>
          <w:rFonts w:ascii="Bookman Old Style" w:hAnsi="Bookman Old Style"/>
          <w:sz w:val="18"/>
          <w:szCs w:val="18"/>
        </w:rPr>
        <w:t>37</w:t>
      </w:r>
      <w:r w:rsidR="008D61BE">
        <w:rPr>
          <w:rFonts w:ascii="Bookman Old Style" w:hAnsi="Bookman Old Style"/>
          <w:sz w:val="18"/>
          <w:szCs w:val="18"/>
        </w:rPr>
        <w:t>36  Fax: (868) 662-</w:t>
      </w:r>
      <w:r w:rsidRPr="001019F7">
        <w:rPr>
          <w:rFonts w:ascii="Bookman Old Style" w:hAnsi="Bookman Old Style"/>
          <w:sz w:val="18"/>
          <w:szCs w:val="18"/>
        </w:rPr>
        <w:t>0558</w:t>
      </w:r>
    </w:p>
    <w:p w:rsidR="009F77DD" w:rsidRPr="001019F7" w:rsidRDefault="005B1F20" w:rsidP="00D72125">
      <w:pPr>
        <w:jc w:val="center"/>
        <w:rPr>
          <w:rFonts w:ascii="Bookman Old Style" w:hAnsi="Bookman Old Style"/>
        </w:rPr>
      </w:pPr>
      <w:r w:rsidRPr="001019F7">
        <w:rPr>
          <w:rFonts w:ascii="Bookman Old Style" w:hAnsi="Bookman Old Style"/>
          <w:sz w:val="18"/>
          <w:szCs w:val="18"/>
        </w:rPr>
        <w:t>e-mail</w:t>
      </w:r>
      <w:r w:rsidR="0059725E">
        <w:rPr>
          <w:rFonts w:ascii="Bookman Old Style" w:hAnsi="Bookman Old Style"/>
          <w:sz w:val="18"/>
          <w:szCs w:val="18"/>
        </w:rPr>
        <w:t>: cetl</w:t>
      </w:r>
      <w:r w:rsidRPr="002009AD">
        <w:rPr>
          <w:rFonts w:ascii="Bookman Old Style" w:hAnsi="Bookman Old Style"/>
          <w:sz w:val="18"/>
        </w:rPr>
        <w:t>@</w:t>
      </w:r>
      <w:r w:rsidR="008316F8">
        <w:rPr>
          <w:rFonts w:ascii="Bookman Old Style" w:hAnsi="Bookman Old Style"/>
          <w:sz w:val="18"/>
        </w:rPr>
        <w:t>sta.uwi.edu</w:t>
      </w:r>
    </w:p>
    <w:p w:rsidR="001019F7" w:rsidRPr="00B7432D" w:rsidRDefault="00C7324C" w:rsidP="001019F7">
      <w:pPr>
        <w:rPr>
          <w:rFonts w:ascii="Bookman Old Style" w:hAnsi="Bookman Old Style"/>
        </w:rPr>
      </w:pPr>
      <w:r>
        <w:rPr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49530</wp:posOffset>
                </wp:positionV>
                <wp:extent cx="7620000" cy="0"/>
                <wp:effectExtent l="9525" t="8255" r="9525" b="10795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A0F949B" id="Line 4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3.9pt" to="53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8t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"/>
            </w:pict>
          </mc:Fallback>
        </mc:AlternateContent>
      </w:r>
    </w:p>
    <w:p w:rsidR="00FF261A" w:rsidRDefault="00FF261A" w:rsidP="00FF261A">
      <w:pPr>
        <w:pStyle w:val="Header"/>
        <w:tabs>
          <w:tab w:val="clear" w:pos="4320"/>
          <w:tab w:val="clear" w:pos="8640"/>
        </w:tabs>
        <w:jc w:val="center"/>
      </w:pPr>
      <w:r>
        <w:rPr>
          <w:b/>
          <w:bCs/>
          <w:sz w:val="28"/>
        </w:rPr>
        <w:t>MEMORANDUM</w:t>
      </w:r>
    </w:p>
    <w:p w:rsidR="00FF261A" w:rsidRPr="006F6348" w:rsidRDefault="00FF261A" w:rsidP="00FF261A">
      <w:pPr>
        <w:pStyle w:val="Header"/>
        <w:tabs>
          <w:tab w:val="clear" w:pos="4320"/>
          <w:tab w:val="clear" w:pos="8640"/>
          <w:tab w:val="left" w:pos="2940"/>
        </w:tabs>
        <w:rPr>
          <w:rFonts w:ascii="Arial" w:hAnsi="Arial" w:cs="Arial"/>
          <w:b/>
          <w:bCs/>
        </w:rPr>
      </w:pPr>
    </w:p>
    <w:p w:rsidR="00DE630C" w:rsidRPr="00DE630C" w:rsidRDefault="00FF261A" w:rsidP="00180E41">
      <w:pPr>
        <w:rPr>
          <w:rFonts w:ascii="Arial" w:hAnsi="Arial" w:cs="Arial"/>
          <w:lang w:val="en-US"/>
        </w:rPr>
      </w:pPr>
      <w:r w:rsidRPr="006F6348">
        <w:rPr>
          <w:rFonts w:ascii="Arial" w:hAnsi="Arial" w:cs="Arial"/>
        </w:rPr>
        <w:t>TO:</w:t>
      </w:r>
      <w:r w:rsidR="0059725E" w:rsidRPr="006F6348">
        <w:rPr>
          <w:rFonts w:ascii="Arial" w:hAnsi="Arial" w:cs="Arial"/>
        </w:rPr>
        <w:t xml:space="preserve">      </w:t>
      </w:r>
      <w:r w:rsidR="0059725E" w:rsidRPr="006F6348">
        <w:rPr>
          <w:rFonts w:ascii="Arial" w:hAnsi="Arial" w:cs="Arial"/>
        </w:rPr>
        <w:tab/>
      </w:r>
      <w:r w:rsidR="00F77CB8">
        <w:rPr>
          <w:rFonts w:ascii="Arial" w:hAnsi="Arial" w:cs="Arial"/>
          <w:szCs w:val="24"/>
        </w:rPr>
        <w:t>Dr. Camille Huggins</w:t>
      </w:r>
    </w:p>
    <w:p w:rsidR="00DE630C" w:rsidRPr="00DE630C" w:rsidRDefault="00180E41" w:rsidP="00DE630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Lecturer</w:t>
      </w:r>
    </w:p>
    <w:p w:rsidR="00FF261A" w:rsidRPr="00DE630C" w:rsidRDefault="00180E41" w:rsidP="00DE630C">
      <w:pPr>
        <w:pStyle w:val="Header"/>
        <w:tabs>
          <w:tab w:val="left" w:pos="1418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Faculty of Social Sciences</w:t>
      </w:r>
    </w:p>
    <w:p w:rsidR="00DE630C" w:rsidRDefault="00DE630C" w:rsidP="00DE630C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</w:rPr>
      </w:pPr>
    </w:p>
    <w:p w:rsidR="004F7C1C" w:rsidRPr="006F6348" w:rsidRDefault="00991E10" w:rsidP="00DE630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TT" w:eastAsia="en-T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92710</wp:posOffset>
            </wp:positionV>
            <wp:extent cx="1886585" cy="382270"/>
            <wp:effectExtent l="0" t="0" r="0" b="0"/>
            <wp:wrapTight wrapText="bothSides">
              <wp:wrapPolygon edited="0">
                <wp:start x="0" y="0"/>
                <wp:lineTo x="0" y="20452"/>
                <wp:lineTo x="21375" y="20452"/>
                <wp:lineTo x="213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25E" w:rsidRPr="006F6348">
        <w:rPr>
          <w:rFonts w:ascii="Arial" w:hAnsi="Arial" w:cs="Arial"/>
        </w:rPr>
        <w:t>FROM:</w:t>
      </w:r>
      <w:r w:rsidR="0059725E" w:rsidRPr="006F6348">
        <w:rPr>
          <w:rFonts w:ascii="Arial" w:hAnsi="Arial" w:cs="Arial"/>
        </w:rPr>
        <w:tab/>
      </w:r>
      <w:r w:rsidR="006F6348" w:rsidRPr="006F6348">
        <w:rPr>
          <w:rFonts w:ascii="Arial" w:hAnsi="Arial" w:cs="Arial"/>
        </w:rPr>
        <w:t>Dr. Margo Burns</w:t>
      </w:r>
    </w:p>
    <w:p w:rsidR="0059725E" w:rsidRPr="006F6348" w:rsidRDefault="0059725E" w:rsidP="00FF261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F6348">
        <w:rPr>
          <w:rFonts w:ascii="Arial" w:hAnsi="Arial" w:cs="Arial"/>
        </w:rPr>
        <w:tab/>
      </w:r>
      <w:r w:rsidRPr="006F6348">
        <w:rPr>
          <w:rFonts w:ascii="Arial" w:hAnsi="Arial" w:cs="Arial"/>
        </w:rPr>
        <w:tab/>
      </w:r>
      <w:r w:rsidR="006F6348" w:rsidRPr="006F6348">
        <w:rPr>
          <w:rFonts w:ascii="Arial" w:hAnsi="Arial" w:cs="Arial"/>
        </w:rPr>
        <w:t>Director, CETL</w:t>
      </w:r>
    </w:p>
    <w:p w:rsidR="00FF261A" w:rsidRPr="006F6348" w:rsidRDefault="00FF261A" w:rsidP="00FF261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FF261A" w:rsidRPr="006F6348" w:rsidRDefault="00FF261A" w:rsidP="00FF261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F6348">
        <w:rPr>
          <w:rFonts w:ascii="Arial" w:hAnsi="Arial" w:cs="Arial"/>
        </w:rPr>
        <w:t>DATE:</w:t>
      </w:r>
      <w:r w:rsidRPr="006F6348">
        <w:rPr>
          <w:rFonts w:ascii="Arial" w:hAnsi="Arial" w:cs="Arial"/>
        </w:rPr>
        <w:tab/>
      </w:r>
      <w:r w:rsidRPr="006F6348">
        <w:rPr>
          <w:rFonts w:ascii="Arial" w:hAnsi="Arial" w:cs="Arial"/>
        </w:rPr>
        <w:tab/>
      </w:r>
      <w:r w:rsidR="00DE630C">
        <w:rPr>
          <w:rFonts w:ascii="Arial" w:hAnsi="Arial" w:cs="Arial"/>
        </w:rPr>
        <w:t>0</w:t>
      </w:r>
      <w:r w:rsidR="005E069E">
        <w:rPr>
          <w:rFonts w:ascii="Arial" w:hAnsi="Arial" w:cs="Arial"/>
        </w:rPr>
        <w:t>8</w:t>
      </w:r>
      <w:r w:rsidR="00DE630C">
        <w:rPr>
          <w:rFonts w:ascii="Arial" w:hAnsi="Arial" w:cs="Arial"/>
        </w:rPr>
        <w:t xml:space="preserve"> May 2019</w:t>
      </w:r>
    </w:p>
    <w:p w:rsidR="00FF261A" w:rsidRPr="006F6348" w:rsidRDefault="00FF261A" w:rsidP="00FF261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E069E" w:rsidRDefault="00FF261A" w:rsidP="005E069E">
      <w:pPr>
        <w:pStyle w:val="Default"/>
        <w:rPr>
          <w:rFonts w:ascii="Times New Roman" w:hAnsi="Times New Roman" w:cs="Times New Roman"/>
          <w:b/>
        </w:rPr>
      </w:pPr>
      <w:r w:rsidRPr="006F6348">
        <w:rPr>
          <w:rFonts w:ascii="Arial" w:hAnsi="Arial"/>
        </w:rPr>
        <w:t>SUBJECT:</w:t>
      </w:r>
      <w:r w:rsidRPr="006F6348">
        <w:rPr>
          <w:rFonts w:ascii="Arial" w:hAnsi="Arial"/>
        </w:rPr>
        <w:tab/>
      </w:r>
      <w:r w:rsidR="005E069E" w:rsidRPr="005E069E">
        <w:rPr>
          <w:b/>
        </w:rPr>
        <w:t xml:space="preserve"> </w:t>
      </w:r>
      <w:r w:rsidR="005E069E" w:rsidRPr="005E069E">
        <w:rPr>
          <w:rFonts w:ascii="Arial" w:hAnsi="Arial" w:cs="Arial"/>
          <w:b/>
        </w:rPr>
        <w:t>SOWK XXXX : Practice and Treatment of Forensic Populations</w:t>
      </w:r>
    </w:p>
    <w:p w:rsidR="003331C2" w:rsidRPr="008C503F" w:rsidRDefault="003331C2" w:rsidP="003331C2">
      <w:pPr>
        <w:spacing w:line="0" w:lineRule="atLeast"/>
        <w:rPr>
          <w:rFonts w:ascii="Arial" w:eastAsia="Arial" w:hAnsi="Arial"/>
          <w:b/>
          <w:sz w:val="28"/>
          <w:u w:val="single"/>
        </w:rPr>
      </w:pPr>
    </w:p>
    <w:p w:rsidR="00991E10" w:rsidRPr="005E069E" w:rsidRDefault="005563E9" w:rsidP="005E069E">
      <w:pPr>
        <w:pStyle w:val="Default"/>
        <w:rPr>
          <w:rFonts w:ascii="Arial" w:hAnsi="Arial" w:cs="Arial"/>
          <w:bCs/>
        </w:rPr>
      </w:pPr>
      <w:r w:rsidRPr="005E069E">
        <w:rPr>
          <w:rFonts w:ascii="Arial" w:hAnsi="Arial" w:cs="Arial"/>
          <w:bCs/>
        </w:rPr>
        <w:t xml:space="preserve">Congratulations on completing </w:t>
      </w:r>
      <w:r w:rsidR="00DE630C" w:rsidRPr="005E069E">
        <w:rPr>
          <w:rFonts w:ascii="Arial" w:hAnsi="Arial" w:cs="Arial"/>
          <w:bCs/>
        </w:rPr>
        <w:t xml:space="preserve">your course outline </w:t>
      </w:r>
      <w:r w:rsidR="005E069E" w:rsidRPr="005E069E">
        <w:rPr>
          <w:rFonts w:ascii="Arial" w:hAnsi="Arial" w:cs="Arial"/>
          <w:b/>
        </w:rPr>
        <w:t>SOWK XXXX : Practice and Treatment of Forensic Populations</w:t>
      </w:r>
      <w:r w:rsidR="005E069E">
        <w:rPr>
          <w:rFonts w:ascii="Arial" w:hAnsi="Arial" w:cs="Arial"/>
          <w:b/>
        </w:rPr>
        <w:t>.</w:t>
      </w:r>
      <w:r w:rsidR="00180E41" w:rsidRPr="005E069E">
        <w:rPr>
          <w:rFonts w:ascii="Arial" w:hAnsi="Arial" w:cs="Arial"/>
          <w:b/>
          <w:bCs/>
        </w:rPr>
        <w:t xml:space="preserve"> </w:t>
      </w:r>
      <w:r w:rsidR="00516507" w:rsidRPr="005E069E">
        <w:rPr>
          <w:rFonts w:ascii="Arial" w:hAnsi="Arial" w:cs="Arial"/>
          <w:bCs/>
        </w:rPr>
        <w:t xml:space="preserve"> </w:t>
      </w:r>
      <w:r w:rsidRPr="005E069E">
        <w:rPr>
          <w:rFonts w:ascii="Arial" w:hAnsi="Arial" w:cs="Arial"/>
          <w:bCs/>
        </w:rPr>
        <w:t xml:space="preserve">Your course </w:t>
      </w:r>
      <w:r w:rsidR="00516507" w:rsidRPr="005E069E">
        <w:rPr>
          <w:rFonts w:ascii="Arial" w:hAnsi="Arial" w:cs="Arial"/>
          <w:bCs/>
        </w:rPr>
        <w:t xml:space="preserve">now meets </w:t>
      </w:r>
      <w:r w:rsidRPr="005E069E">
        <w:rPr>
          <w:rFonts w:ascii="Arial" w:hAnsi="Arial" w:cs="Arial"/>
          <w:bCs/>
        </w:rPr>
        <w:t>the University</w:t>
      </w:r>
      <w:r w:rsidR="00F73137" w:rsidRPr="005E069E">
        <w:rPr>
          <w:rFonts w:ascii="Arial" w:hAnsi="Arial" w:cs="Arial"/>
          <w:bCs/>
        </w:rPr>
        <w:t>’s</w:t>
      </w:r>
      <w:r w:rsidRPr="005E069E">
        <w:rPr>
          <w:rFonts w:ascii="Arial" w:hAnsi="Arial" w:cs="Arial"/>
          <w:bCs/>
        </w:rPr>
        <w:t xml:space="preserve"> Course Outline Standards. </w:t>
      </w:r>
      <w:r w:rsidR="00991E10" w:rsidRPr="005E069E">
        <w:rPr>
          <w:rFonts w:ascii="Arial" w:hAnsi="Arial" w:cs="Arial"/>
          <w:bCs/>
        </w:rPr>
        <w:t xml:space="preserve">The approved course outcomes which are aligned to your course assessments are: </w:t>
      </w:r>
    </w:p>
    <w:p w:rsidR="00991E10" w:rsidRDefault="00991E10" w:rsidP="00BF0871">
      <w:pPr>
        <w:pStyle w:val="BodyText"/>
        <w:jc w:val="left"/>
        <w:rPr>
          <w:rFonts w:ascii="Arial" w:hAnsi="Arial" w:cs="Arial"/>
          <w:bCs/>
        </w:rPr>
      </w:pPr>
    </w:p>
    <w:p w:rsidR="005E069E" w:rsidRPr="005E069E" w:rsidRDefault="005E069E" w:rsidP="005E069E">
      <w:pPr>
        <w:rPr>
          <w:rFonts w:ascii="Arial" w:hAnsi="Arial" w:cs="Arial"/>
          <w:szCs w:val="24"/>
        </w:rPr>
      </w:pPr>
      <w:r w:rsidRPr="005E069E">
        <w:rPr>
          <w:rFonts w:ascii="Arial" w:hAnsi="Arial" w:cs="Arial"/>
          <w:szCs w:val="24"/>
        </w:rPr>
        <w:t xml:space="preserve">1. Summarize the role of an advocate and counsellor working with forensic populations </w:t>
      </w:r>
    </w:p>
    <w:p w:rsidR="005E069E" w:rsidRPr="005E069E" w:rsidRDefault="005E069E" w:rsidP="005E069E">
      <w:pPr>
        <w:rPr>
          <w:rFonts w:ascii="Arial" w:hAnsi="Arial" w:cs="Arial"/>
          <w:szCs w:val="24"/>
        </w:rPr>
      </w:pPr>
      <w:r w:rsidRPr="005E069E">
        <w:rPr>
          <w:rFonts w:ascii="Arial" w:hAnsi="Arial" w:cs="Arial"/>
          <w:szCs w:val="24"/>
        </w:rPr>
        <w:t xml:space="preserve">2. Identify forensic populations </w:t>
      </w:r>
    </w:p>
    <w:p w:rsidR="005E069E" w:rsidRPr="005E069E" w:rsidRDefault="005E069E" w:rsidP="005E069E">
      <w:pPr>
        <w:spacing w:line="384" w:lineRule="atLeast"/>
        <w:rPr>
          <w:rFonts w:ascii="Arial" w:hAnsi="Arial" w:cs="Arial"/>
          <w:color w:val="000000"/>
          <w:szCs w:val="24"/>
          <w:lang w:eastAsia="en-TT"/>
        </w:rPr>
      </w:pPr>
      <w:r w:rsidRPr="005E069E">
        <w:rPr>
          <w:rFonts w:ascii="Arial" w:hAnsi="Arial" w:cs="Arial"/>
          <w:color w:val="000000"/>
          <w:szCs w:val="24"/>
          <w:lang w:eastAsia="en-TT"/>
        </w:rPr>
        <w:t xml:space="preserve">3. Explore theoretical approaches to working with forensic populations. </w:t>
      </w:r>
    </w:p>
    <w:p w:rsidR="005E069E" w:rsidRPr="005E069E" w:rsidRDefault="005E069E" w:rsidP="005E069E">
      <w:pPr>
        <w:spacing w:line="384" w:lineRule="atLeast"/>
        <w:rPr>
          <w:rFonts w:ascii="Arial" w:hAnsi="Arial" w:cs="Arial"/>
          <w:color w:val="000000"/>
          <w:szCs w:val="24"/>
          <w:lang w:eastAsia="en-TT"/>
        </w:rPr>
      </w:pPr>
      <w:r w:rsidRPr="005E069E">
        <w:rPr>
          <w:rFonts w:ascii="Arial" w:hAnsi="Arial" w:cs="Arial"/>
          <w:color w:val="000000"/>
          <w:szCs w:val="24"/>
          <w:lang w:eastAsia="en-TT"/>
        </w:rPr>
        <w:t xml:space="preserve">4.  Apply various assessment tools when working with forensic populations </w:t>
      </w:r>
    </w:p>
    <w:p w:rsidR="005E069E" w:rsidRPr="005E069E" w:rsidRDefault="005E069E" w:rsidP="005E069E">
      <w:pPr>
        <w:spacing w:line="384" w:lineRule="atLeast"/>
        <w:rPr>
          <w:rFonts w:ascii="Arial" w:hAnsi="Arial" w:cs="Arial"/>
          <w:color w:val="000000"/>
          <w:szCs w:val="24"/>
          <w:lang w:eastAsia="en-TT"/>
        </w:rPr>
      </w:pPr>
      <w:r w:rsidRPr="005E069E">
        <w:rPr>
          <w:rFonts w:ascii="Arial" w:hAnsi="Arial" w:cs="Arial"/>
          <w:color w:val="000000"/>
          <w:szCs w:val="24"/>
          <w:lang w:eastAsia="en-TT"/>
        </w:rPr>
        <w:t xml:space="preserve">5. Demonstrate skills to practice treatment models. </w:t>
      </w:r>
    </w:p>
    <w:p w:rsidR="005E069E" w:rsidRPr="005E069E" w:rsidRDefault="005E069E" w:rsidP="005E069E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5E069E">
        <w:rPr>
          <w:rFonts w:ascii="Arial" w:hAnsi="Arial" w:cs="Arial"/>
          <w:color w:val="000000"/>
          <w:szCs w:val="24"/>
        </w:rPr>
        <w:t>6.</w:t>
      </w:r>
      <w:r>
        <w:rPr>
          <w:rFonts w:ascii="Arial" w:hAnsi="Arial" w:cs="Arial"/>
          <w:color w:val="000000"/>
          <w:szCs w:val="24"/>
        </w:rPr>
        <w:t xml:space="preserve"> </w:t>
      </w:r>
      <w:r w:rsidRPr="005E069E">
        <w:rPr>
          <w:rFonts w:ascii="Arial" w:hAnsi="Arial" w:cs="Arial"/>
          <w:color w:val="000000"/>
          <w:szCs w:val="24"/>
        </w:rPr>
        <w:t xml:space="preserve">Create a treatment plan based on a forensic population </w:t>
      </w:r>
    </w:p>
    <w:p w:rsidR="005E069E" w:rsidRPr="005E069E" w:rsidRDefault="005E069E" w:rsidP="005E069E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5E069E">
        <w:rPr>
          <w:rFonts w:ascii="Arial" w:hAnsi="Arial" w:cs="Arial"/>
          <w:color w:val="000000"/>
          <w:szCs w:val="24"/>
        </w:rPr>
        <w:t xml:space="preserve">7.Show-case understanding of group treatment modalities in working with forensic populations. </w:t>
      </w:r>
    </w:p>
    <w:p w:rsidR="005E069E" w:rsidRPr="005E069E" w:rsidRDefault="005E069E" w:rsidP="005E069E">
      <w:pPr>
        <w:rPr>
          <w:rFonts w:ascii="Arial" w:hAnsi="Arial" w:cs="Arial"/>
          <w:color w:val="000000"/>
          <w:szCs w:val="24"/>
        </w:rPr>
      </w:pPr>
      <w:r w:rsidRPr="005E069E">
        <w:rPr>
          <w:rFonts w:ascii="Arial" w:hAnsi="Arial" w:cs="Arial"/>
          <w:color w:val="000000"/>
          <w:szCs w:val="24"/>
        </w:rPr>
        <w:t>8.  Explore innovative treatment modalities associated with international forensic   populations.</w:t>
      </w:r>
    </w:p>
    <w:p w:rsidR="00991E10" w:rsidRDefault="00991E10" w:rsidP="00DE630C">
      <w:pPr>
        <w:spacing w:line="260" w:lineRule="exact"/>
      </w:pPr>
    </w:p>
    <w:p w:rsidR="00C85E52" w:rsidRPr="006F6348" w:rsidRDefault="006F6348" w:rsidP="00DE630C">
      <w:pPr>
        <w:pStyle w:val="BodyText"/>
        <w:rPr>
          <w:rFonts w:ascii="Arial" w:hAnsi="Arial" w:cs="Arial"/>
          <w:bCs/>
        </w:rPr>
      </w:pPr>
      <w:bookmarkStart w:id="1" w:name="page3"/>
      <w:bookmarkEnd w:id="1"/>
      <w:r>
        <w:rPr>
          <w:rFonts w:ascii="Arial" w:hAnsi="Arial" w:cs="Arial"/>
          <w:bCs/>
        </w:rPr>
        <w:t>Your course is</w:t>
      </w:r>
      <w:r w:rsidR="00DE630C">
        <w:rPr>
          <w:rFonts w:ascii="Arial" w:hAnsi="Arial" w:cs="Arial"/>
          <w:bCs/>
        </w:rPr>
        <w:t xml:space="preserve"> now ready to submit to </w:t>
      </w:r>
      <w:r w:rsidR="005E069E">
        <w:rPr>
          <w:rFonts w:ascii="Arial" w:hAnsi="Arial" w:cs="Arial"/>
          <w:bCs/>
        </w:rPr>
        <w:t>AQAC</w:t>
      </w:r>
      <w:r w:rsidR="00180E41">
        <w:rPr>
          <w:rFonts w:ascii="Arial" w:hAnsi="Arial" w:cs="Arial"/>
          <w:bCs/>
        </w:rPr>
        <w:t xml:space="preserve"> through </w:t>
      </w:r>
      <w:r w:rsidR="00DE630C">
        <w:rPr>
          <w:rFonts w:ascii="Arial" w:hAnsi="Arial" w:cs="Arial"/>
          <w:bCs/>
        </w:rPr>
        <w:t xml:space="preserve">your Faculty Board, which is </w:t>
      </w:r>
      <w:r w:rsidR="00516507">
        <w:rPr>
          <w:rFonts w:ascii="Arial" w:hAnsi="Arial" w:cs="Arial"/>
          <w:bCs/>
        </w:rPr>
        <w:t>the next step in</w:t>
      </w:r>
      <w:r w:rsidR="00DE630C">
        <w:rPr>
          <w:rFonts w:ascii="Arial" w:hAnsi="Arial" w:cs="Arial"/>
          <w:bCs/>
        </w:rPr>
        <w:t xml:space="preserve"> the</w:t>
      </w:r>
      <w:r w:rsidR="00516507">
        <w:rPr>
          <w:rFonts w:ascii="Arial" w:hAnsi="Arial" w:cs="Arial"/>
          <w:bCs/>
        </w:rPr>
        <w:t xml:space="preserve"> course outline approval</w:t>
      </w:r>
      <w:r w:rsidR="00722F5B">
        <w:rPr>
          <w:rFonts w:ascii="Arial" w:hAnsi="Arial" w:cs="Arial"/>
          <w:bCs/>
        </w:rPr>
        <w:t xml:space="preserve"> process</w:t>
      </w:r>
      <w:r w:rsidR="00516507">
        <w:rPr>
          <w:rFonts w:ascii="Arial" w:hAnsi="Arial" w:cs="Arial"/>
          <w:bCs/>
        </w:rPr>
        <w:t xml:space="preserve">.  Please ensure that you submit the approved </w:t>
      </w:r>
      <w:r w:rsidR="00DE630C">
        <w:rPr>
          <w:rFonts w:ascii="Arial" w:hAnsi="Arial" w:cs="Arial"/>
          <w:bCs/>
        </w:rPr>
        <w:t xml:space="preserve">the </w:t>
      </w:r>
      <w:r w:rsidR="00516507">
        <w:rPr>
          <w:rFonts w:ascii="Arial" w:hAnsi="Arial" w:cs="Arial"/>
          <w:bCs/>
        </w:rPr>
        <w:t>course outline along with the related documentation including letters from the library and the Bursar’s office as appropriate</w:t>
      </w:r>
      <w:r>
        <w:rPr>
          <w:rFonts w:ascii="Arial" w:hAnsi="Arial" w:cs="Arial"/>
          <w:bCs/>
        </w:rPr>
        <w:t xml:space="preserve">.  </w:t>
      </w:r>
    </w:p>
    <w:sectPr w:rsidR="00C85E52" w:rsidRPr="006F6348" w:rsidSect="00991E10">
      <w:footerReference w:type="even" r:id="rId9"/>
      <w:pgSz w:w="12240" w:h="15840" w:code="1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2DD" w:rsidRDefault="005042DD">
      <w:r>
        <w:separator/>
      </w:r>
    </w:p>
  </w:endnote>
  <w:endnote w:type="continuationSeparator" w:id="0">
    <w:p w:rsidR="005042DD" w:rsidRDefault="0050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72B" w:rsidRDefault="001B1397" w:rsidP="00B54C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27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72B" w:rsidRDefault="00CA2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2DD" w:rsidRDefault="005042DD">
      <w:r>
        <w:separator/>
      </w:r>
    </w:p>
  </w:footnote>
  <w:footnote w:type="continuationSeparator" w:id="0">
    <w:p w:rsidR="005042DD" w:rsidRDefault="0050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40E0F76"/>
    <w:lvl w:ilvl="0" w:tplc="A1722286">
      <w:start w:val="1"/>
      <w:numFmt w:val="decimal"/>
      <w:lvlText w:val="%1."/>
      <w:lvlJc w:val="left"/>
    </w:lvl>
    <w:lvl w:ilvl="1" w:tplc="D3D2B454">
      <w:start w:val="1"/>
      <w:numFmt w:val="bullet"/>
      <w:lvlText w:val=""/>
      <w:lvlJc w:val="left"/>
    </w:lvl>
    <w:lvl w:ilvl="2" w:tplc="913ACF32">
      <w:start w:val="1"/>
      <w:numFmt w:val="bullet"/>
      <w:lvlText w:val=""/>
      <w:lvlJc w:val="left"/>
    </w:lvl>
    <w:lvl w:ilvl="3" w:tplc="50E6F4A6">
      <w:start w:val="1"/>
      <w:numFmt w:val="bullet"/>
      <w:lvlText w:val=""/>
      <w:lvlJc w:val="left"/>
    </w:lvl>
    <w:lvl w:ilvl="4" w:tplc="3C4A4208">
      <w:start w:val="1"/>
      <w:numFmt w:val="bullet"/>
      <w:lvlText w:val=""/>
      <w:lvlJc w:val="left"/>
    </w:lvl>
    <w:lvl w:ilvl="5" w:tplc="778A473E">
      <w:start w:val="1"/>
      <w:numFmt w:val="bullet"/>
      <w:lvlText w:val=""/>
      <w:lvlJc w:val="left"/>
    </w:lvl>
    <w:lvl w:ilvl="6" w:tplc="A58A3684">
      <w:start w:val="1"/>
      <w:numFmt w:val="bullet"/>
      <w:lvlText w:val=""/>
      <w:lvlJc w:val="left"/>
    </w:lvl>
    <w:lvl w:ilvl="7" w:tplc="EE143EF6">
      <w:start w:val="1"/>
      <w:numFmt w:val="bullet"/>
      <w:lvlText w:val=""/>
      <w:lvlJc w:val="left"/>
    </w:lvl>
    <w:lvl w:ilvl="8" w:tplc="E1CAAA3A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1B71EF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2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8195C5A"/>
    <w:multiLevelType w:val="hybridMultilevel"/>
    <w:tmpl w:val="6D04B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804FA"/>
    <w:multiLevelType w:val="hybridMultilevel"/>
    <w:tmpl w:val="3FD4F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883398"/>
    <w:multiLevelType w:val="hybridMultilevel"/>
    <w:tmpl w:val="A6349972"/>
    <w:lvl w:ilvl="0" w:tplc="2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BB27464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C09001B">
      <w:start w:val="1"/>
      <w:numFmt w:val="lowerRoman"/>
      <w:lvlText w:val="%3."/>
      <w:lvlJc w:val="right"/>
      <w:pPr>
        <w:ind w:left="2160" w:hanging="180"/>
      </w:pPr>
    </w:lvl>
    <w:lvl w:ilvl="3" w:tplc="77FA0F34">
      <w:start w:val="1"/>
      <w:numFmt w:val="lowerLetter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F6EDC"/>
    <w:multiLevelType w:val="hybridMultilevel"/>
    <w:tmpl w:val="5C06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85D22"/>
    <w:multiLevelType w:val="hybridMultilevel"/>
    <w:tmpl w:val="23A0388E"/>
    <w:lvl w:ilvl="0" w:tplc="2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8183D"/>
    <w:multiLevelType w:val="hybridMultilevel"/>
    <w:tmpl w:val="526679B8"/>
    <w:lvl w:ilvl="0" w:tplc="E494BACE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1201B0"/>
    <w:multiLevelType w:val="hybridMultilevel"/>
    <w:tmpl w:val="EF66B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54461"/>
    <w:multiLevelType w:val="hybridMultilevel"/>
    <w:tmpl w:val="A5BA4A4A"/>
    <w:lvl w:ilvl="0" w:tplc="3648F0C4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8CC01C0E">
      <w:start w:val="9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2C09001B">
      <w:start w:val="1"/>
      <w:numFmt w:val="lowerRoman"/>
      <w:lvlText w:val="%3."/>
      <w:lvlJc w:val="right"/>
      <w:pPr>
        <w:ind w:left="3240" w:hanging="180"/>
      </w:pPr>
    </w:lvl>
    <w:lvl w:ilvl="3" w:tplc="708E8C90">
      <w:start w:val="1"/>
      <w:numFmt w:val="lowerLetter"/>
      <w:lvlText w:val="%4."/>
      <w:lvlJc w:val="left"/>
      <w:pPr>
        <w:ind w:left="3960" w:hanging="360"/>
      </w:pPr>
      <w:rPr>
        <w:rFonts w:ascii="Times New Roman" w:eastAsiaTheme="minorHAnsi" w:hAnsi="Times New Roman" w:cs="Times New Roman"/>
      </w:rPr>
    </w:lvl>
    <w:lvl w:ilvl="4" w:tplc="2C090019" w:tentative="1">
      <w:start w:val="1"/>
      <w:numFmt w:val="lowerLetter"/>
      <w:lvlText w:val="%5."/>
      <w:lvlJc w:val="left"/>
      <w:pPr>
        <w:ind w:left="4680" w:hanging="360"/>
      </w:pPr>
    </w:lvl>
    <w:lvl w:ilvl="5" w:tplc="2C09001B" w:tentative="1">
      <w:start w:val="1"/>
      <w:numFmt w:val="lowerRoman"/>
      <w:lvlText w:val="%6."/>
      <w:lvlJc w:val="right"/>
      <w:pPr>
        <w:ind w:left="5400" w:hanging="180"/>
      </w:pPr>
    </w:lvl>
    <w:lvl w:ilvl="6" w:tplc="2C09000F" w:tentative="1">
      <w:start w:val="1"/>
      <w:numFmt w:val="decimal"/>
      <w:lvlText w:val="%7."/>
      <w:lvlJc w:val="left"/>
      <w:pPr>
        <w:ind w:left="6120" w:hanging="360"/>
      </w:pPr>
    </w:lvl>
    <w:lvl w:ilvl="7" w:tplc="2C090019" w:tentative="1">
      <w:start w:val="1"/>
      <w:numFmt w:val="lowerLetter"/>
      <w:lvlText w:val="%8."/>
      <w:lvlJc w:val="left"/>
      <w:pPr>
        <w:ind w:left="6840" w:hanging="360"/>
      </w:pPr>
    </w:lvl>
    <w:lvl w:ilvl="8" w:tplc="2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3A"/>
    <w:rsid w:val="000126B2"/>
    <w:rsid w:val="00021AF7"/>
    <w:rsid w:val="00032ABE"/>
    <w:rsid w:val="00035701"/>
    <w:rsid w:val="00057182"/>
    <w:rsid w:val="000714C2"/>
    <w:rsid w:val="00082A34"/>
    <w:rsid w:val="000845BE"/>
    <w:rsid w:val="000B0655"/>
    <w:rsid w:val="000B64A1"/>
    <w:rsid w:val="000B68DB"/>
    <w:rsid w:val="000C1F04"/>
    <w:rsid w:val="000D19B8"/>
    <w:rsid w:val="001019F7"/>
    <w:rsid w:val="0010264F"/>
    <w:rsid w:val="001315CC"/>
    <w:rsid w:val="00147BF6"/>
    <w:rsid w:val="00154411"/>
    <w:rsid w:val="00180E41"/>
    <w:rsid w:val="001B1397"/>
    <w:rsid w:val="002009AD"/>
    <w:rsid w:val="0020206A"/>
    <w:rsid w:val="00246D02"/>
    <w:rsid w:val="00267FF2"/>
    <w:rsid w:val="002B1EFC"/>
    <w:rsid w:val="00311B88"/>
    <w:rsid w:val="003306B8"/>
    <w:rsid w:val="003331C2"/>
    <w:rsid w:val="00372800"/>
    <w:rsid w:val="003A4FFD"/>
    <w:rsid w:val="003B39B3"/>
    <w:rsid w:val="003E3D66"/>
    <w:rsid w:val="00402275"/>
    <w:rsid w:val="00416AA4"/>
    <w:rsid w:val="00420AF9"/>
    <w:rsid w:val="004A49D9"/>
    <w:rsid w:val="004B0480"/>
    <w:rsid w:val="004B399A"/>
    <w:rsid w:val="004D46F2"/>
    <w:rsid w:val="004F2945"/>
    <w:rsid w:val="004F7C1C"/>
    <w:rsid w:val="0050210D"/>
    <w:rsid w:val="005042DD"/>
    <w:rsid w:val="00506255"/>
    <w:rsid w:val="00506D34"/>
    <w:rsid w:val="00515116"/>
    <w:rsid w:val="00516507"/>
    <w:rsid w:val="00543737"/>
    <w:rsid w:val="00552F65"/>
    <w:rsid w:val="00554771"/>
    <w:rsid w:val="005563E9"/>
    <w:rsid w:val="00562D50"/>
    <w:rsid w:val="0059725E"/>
    <w:rsid w:val="005A4D65"/>
    <w:rsid w:val="005B1F20"/>
    <w:rsid w:val="005E069E"/>
    <w:rsid w:val="005E350F"/>
    <w:rsid w:val="005E73A2"/>
    <w:rsid w:val="005E7F52"/>
    <w:rsid w:val="005F61EF"/>
    <w:rsid w:val="00601698"/>
    <w:rsid w:val="0062273F"/>
    <w:rsid w:val="006268E6"/>
    <w:rsid w:val="00632406"/>
    <w:rsid w:val="0064420D"/>
    <w:rsid w:val="00675D74"/>
    <w:rsid w:val="006913F0"/>
    <w:rsid w:val="006C6C82"/>
    <w:rsid w:val="006D1D7B"/>
    <w:rsid w:val="006F5570"/>
    <w:rsid w:val="006F6348"/>
    <w:rsid w:val="00722F5B"/>
    <w:rsid w:val="0072741B"/>
    <w:rsid w:val="007521CB"/>
    <w:rsid w:val="00760B5B"/>
    <w:rsid w:val="00762CA4"/>
    <w:rsid w:val="00772E72"/>
    <w:rsid w:val="00775921"/>
    <w:rsid w:val="00776E03"/>
    <w:rsid w:val="00796661"/>
    <w:rsid w:val="007972C0"/>
    <w:rsid w:val="007A031E"/>
    <w:rsid w:val="007A2AE6"/>
    <w:rsid w:val="007B7A85"/>
    <w:rsid w:val="007F1393"/>
    <w:rsid w:val="007F653C"/>
    <w:rsid w:val="00824C0A"/>
    <w:rsid w:val="008316F8"/>
    <w:rsid w:val="00833F20"/>
    <w:rsid w:val="00836A47"/>
    <w:rsid w:val="00854E20"/>
    <w:rsid w:val="008C503F"/>
    <w:rsid w:val="008C71D6"/>
    <w:rsid w:val="008D0326"/>
    <w:rsid w:val="008D61BE"/>
    <w:rsid w:val="008F2779"/>
    <w:rsid w:val="008F4A4A"/>
    <w:rsid w:val="00913A5C"/>
    <w:rsid w:val="0091428C"/>
    <w:rsid w:val="00931183"/>
    <w:rsid w:val="0093471C"/>
    <w:rsid w:val="00974F51"/>
    <w:rsid w:val="00987F25"/>
    <w:rsid w:val="00991E10"/>
    <w:rsid w:val="00996BC4"/>
    <w:rsid w:val="009D544D"/>
    <w:rsid w:val="009E2E20"/>
    <w:rsid w:val="009F77DD"/>
    <w:rsid w:val="00A0671F"/>
    <w:rsid w:val="00A23A93"/>
    <w:rsid w:val="00A27BA4"/>
    <w:rsid w:val="00A42550"/>
    <w:rsid w:val="00A578C3"/>
    <w:rsid w:val="00A80D53"/>
    <w:rsid w:val="00A87718"/>
    <w:rsid w:val="00AB0B26"/>
    <w:rsid w:val="00AB4026"/>
    <w:rsid w:val="00AC4BE3"/>
    <w:rsid w:val="00AD16C7"/>
    <w:rsid w:val="00AD1DA8"/>
    <w:rsid w:val="00AD2578"/>
    <w:rsid w:val="00B54C33"/>
    <w:rsid w:val="00B60E1C"/>
    <w:rsid w:val="00B7432D"/>
    <w:rsid w:val="00B86E12"/>
    <w:rsid w:val="00B97758"/>
    <w:rsid w:val="00BB0838"/>
    <w:rsid w:val="00BC352C"/>
    <w:rsid w:val="00BC5CF2"/>
    <w:rsid w:val="00BD4D07"/>
    <w:rsid w:val="00BE0CD4"/>
    <w:rsid w:val="00BE409C"/>
    <w:rsid w:val="00BE61CD"/>
    <w:rsid w:val="00BF0871"/>
    <w:rsid w:val="00BF7256"/>
    <w:rsid w:val="00C0179F"/>
    <w:rsid w:val="00C7324C"/>
    <w:rsid w:val="00C771A5"/>
    <w:rsid w:val="00C85E52"/>
    <w:rsid w:val="00C8694A"/>
    <w:rsid w:val="00C96026"/>
    <w:rsid w:val="00CA272B"/>
    <w:rsid w:val="00CB285E"/>
    <w:rsid w:val="00CD4CD4"/>
    <w:rsid w:val="00CF1995"/>
    <w:rsid w:val="00D1720D"/>
    <w:rsid w:val="00D26D4A"/>
    <w:rsid w:val="00D3691E"/>
    <w:rsid w:val="00D72125"/>
    <w:rsid w:val="00D7390E"/>
    <w:rsid w:val="00D82087"/>
    <w:rsid w:val="00D9771D"/>
    <w:rsid w:val="00DB3883"/>
    <w:rsid w:val="00DB53BC"/>
    <w:rsid w:val="00DB7A30"/>
    <w:rsid w:val="00DC2827"/>
    <w:rsid w:val="00DC3CCD"/>
    <w:rsid w:val="00DD662D"/>
    <w:rsid w:val="00DE110C"/>
    <w:rsid w:val="00DE36AD"/>
    <w:rsid w:val="00DE630C"/>
    <w:rsid w:val="00DF2CBE"/>
    <w:rsid w:val="00DF68E2"/>
    <w:rsid w:val="00E07C32"/>
    <w:rsid w:val="00E40E19"/>
    <w:rsid w:val="00E621A9"/>
    <w:rsid w:val="00E8413A"/>
    <w:rsid w:val="00E87045"/>
    <w:rsid w:val="00EA245F"/>
    <w:rsid w:val="00EA3C3B"/>
    <w:rsid w:val="00EA71A9"/>
    <w:rsid w:val="00EB247C"/>
    <w:rsid w:val="00EB4FC1"/>
    <w:rsid w:val="00EB67CF"/>
    <w:rsid w:val="00ED023C"/>
    <w:rsid w:val="00ED75F6"/>
    <w:rsid w:val="00EE0E70"/>
    <w:rsid w:val="00EF12A1"/>
    <w:rsid w:val="00F0100A"/>
    <w:rsid w:val="00F31ED2"/>
    <w:rsid w:val="00F52BFB"/>
    <w:rsid w:val="00F73137"/>
    <w:rsid w:val="00F77CB8"/>
    <w:rsid w:val="00F915C9"/>
    <w:rsid w:val="00FF261A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888F1DFF-1F04-459D-891C-B01A0FDC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13A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8413A"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E8413A"/>
    <w:pPr>
      <w:keepNext/>
      <w:outlineLvl w:val="1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413A"/>
    <w:rPr>
      <w:color w:val="0000FF"/>
      <w:u w:val="single"/>
    </w:rPr>
  </w:style>
  <w:style w:type="paragraph" w:styleId="Header">
    <w:name w:val="header"/>
    <w:basedOn w:val="Normal"/>
    <w:rsid w:val="00FF261A"/>
    <w:pPr>
      <w:tabs>
        <w:tab w:val="center" w:pos="4320"/>
        <w:tab w:val="right" w:pos="8640"/>
      </w:tabs>
    </w:pPr>
    <w:rPr>
      <w:rFonts w:ascii="Bookman Old Style" w:hAnsi="Bookman Old Style"/>
      <w:szCs w:val="24"/>
    </w:rPr>
  </w:style>
  <w:style w:type="paragraph" w:styleId="BalloonText">
    <w:name w:val="Balloon Text"/>
    <w:basedOn w:val="Normal"/>
    <w:semiHidden/>
    <w:rsid w:val="00B9775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0871"/>
    <w:pPr>
      <w:jc w:val="both"/>
    </w:pPr>
    <w:rPr>
      <w:rFonts w:ascii="Bookman Old Style" w:hAnsi="Bookman Old Style"/>
      <w:szCs w:val="24"/>
    </w:rPr>
  </w:style>
  <w:style w:type="paragraph" w:styleId="Footer">
    <w:name w:val="footer"/>
    <w:basedOn w:val="Normal"/>
    <w:rsid w:val="00AD16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16C7"/>
  </w:style>
  <w:style w:type="paragraph" w:styleId="CommentText">
    <w:name w:val="annotation text"/>
    <w:basedOn w:val="Normal"/>
    <w:link w:val="CommentTextChar"/>
    <w:uiPriority w:val="99"/>
    <w:unhideWhenUsed/>
    <w:rsid w:val="00991E10"/>
    <w:rPr>
      <w:rFonts w:ascii="Calibri" w:eastAsia="Calibri" w:hAnsi="Calibri" w:cs="Arial"/>
      <w:sz w:val="20"/>
      <w:lang w:val="en-TT" w:eastAsia="en-T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1E10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3331C2"/>
    <w:pPr>
      <w:ind w:left="720"/>
    </w:pPr>
    <w:rPr>
      <w:rFonts w:ascii="Calibri" w:eastAsia="Calibri" w:hAnsi="Calibri" w:cs="Arial"/>
      <w:sz w:val="20"/>
      <w:lang w:val="en-TT" w:eastAsia="en-TT"/>
    </w:rPr>
  </w:style>
  <w:style w:type="paragraph" w:styleId="NormalWeb">
    <w:name w:val="Normal (Web)"/>
    <w:basedOn w:val="Normal"/>
    <w:rsid w:val="008C503F"/>
    <w:pPr>
      <w:spacing w:before="100" w:beforeAutospacing="1" w:after="100" w:afterAutospacing="1"/>
    </w:pPr>
    <w:rPr>
      <w:rFonts w:eastAsia="Cambria"/>
      <w:szCs w:val="24"/>
      <w:lang w:val="en-US"/>
    </w:rPr>
  </w:style>
  <w:style w:type="paragraph" w:customStyle="1" w:styleId="Default">
    <w:name w:val="Default"/>
    <w:rsid w:val="005E069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West Indies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crenaudsimon</dc:creator>
  <cp:lastModifiedBy>Camille Huggins</cp:lastModifiedBy>
  <cp:revision>2</cp:revision>
  <cp:lastPrinted>2015-08-28T20:21:00Z</cp:lastPrinted>
  <dcterms:created xsi:type="dcterms:W3CDTF">2019-05-09T15:39:00Z</dcterms:created>
  <dcterms:modified xsi:type="dcterms:W3CDTF">2019-05-09T15:39:00Z</dcterms:modified>
</cp:coreProperties>
</file>